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110F" w14:textId="77777777" w:rsidR="00575F97" w:rsidRDefault="00575F97" w:rsidP="00542E3C">
      <w:pPr>
        <w:shd w:val="clear" w:color="auto" w:fill="E7FCFF"/>
        <w:jc w:val="center"/>
        <w:rPr>
          <w:b/>
          <w:sz w:val="26"/>
          <w:szCs w:val="26"/>
        </w:rPr>
      </w:pPr>
      <w:r>
        <w:rPr>
          <w:noProof/>
          <w:lang w:eastAsia="cs-CZ"/>
        </w:rPr>
        <w:drawing>
          <wp:inline distT="0" distB="0" distL="0" distR="0" wp14:anchorId="3AB8ABBC" wp14:editId="59A1262F">
            <wp:extent cx="876300" cy="809625"/>
            <wp:effectExtent l="0" t="0" r="0" b="9525"/>
            <wp:docPr id="4" name="Obrázek 1" descr="C:\Users\Květa\Desktop\Logo 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79492" cy="812574"/>
                    </a:xfrm>
                    <a:prstGeom prst="rect">
                      <a:avLst/>
                    </a:prstGeom>
                    <a:noFill/>
                    <a:ln>
                      <a:noFill/>
                      <a:prstDash/>
                    </a:ln>
                  </pic:spPr>
                </pic:pic>
              </a:graphicData>
            </a:graphic>
          </wp:inline>
        </w:drawing>
      </w:r>
      <w:r>
        <w:rPr>
          <w:noProof/>
          <w:lang w:eastAsia="cs-CZ"/>
        </w:rPr>
        <w:drawing>
          <wp:inline distT="0" distB="0" distL="0" distR="0" wp14:anchorId="1642BF94" wp14:editId="19BC56D4">
            <wp:extent cx="819150" cy="828675"/>
            <wp:effectExtent l="0" t="0" r="0" b="9525"/>
            <wp:docPr id="5" name="Obrázek 5" descr="C:\Users\Květa\Desktop\Logo H.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45145" cy="854972"/>
                    </a:xfrm>
                    <a:prstGeom prst="rect">
                      <a:avLst/>
                    </a:prstGeom>
                    <a:noFill/>
                    <a:ln>
                      <a:noFill/>
                      <a:prstDash/>
                    </a:ln>
                  </pic:spPr>
                </pic:pic>
              </a:graphicData>
            </a:graphic>
          </wp:inline>
        </w:drawing>
      </w:r>
      <w:r>
        <w:rPr>
          <w:noProof/>
          <w:lang w:eastAsia="cs-CZ"/>
        </w:rPr>
        <w:drawing>
          <wp:inline distT="0" distB="0" distL="0" distR="0" wp14:anchorId="695BB01F" wp14:editId="7D807C6F">
            <wp:extent cx="857250" cy="800100"/>
            <wp:effectExtent l="0" t="0" r="0" b="0"/>
            <wp:docPr id="7" name="Obrázek 2" descr="C:\Users\Květa\Desktop\Logo 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869575" cy="811603"/>
                    </a:xfrm>
                    <a:prstGeom prst="rect">
                      <a:avLst/>
                    </a:prstGeom>
                    <a:noFill/>
                    <a:ln>
                      <a:noFill/>
                      <a:prstDash/>
                    </a:ln>
                  </pic:spPr>
                </pic:pic>
              </a:graphicData>
            </a:graphic>
          </wp:inline>
        </w:drawing>
      </w:r>
    </w:p>
    <w:p w14:paraId="030537AE" w14:textId="77777777" w:rsidR="00470834" w:rsidRDefault="00470834" w:rsidP="00542E3C">
      <w:pPr>
        <w:shd w:val="clear" w:color="auto" w:fill="E7FCFF"/>
        <w:jc w:val="center"/>
        <w:rPr>
          <w:b/>
          <w:sz w:val="26"/>
          <w:szCs w:val="26"/>
        </w:rPr>
      </w:pPr>
      <w:r w:rsidRPr="00470834">
        <w:rPr>
          <w:b/>
          <w:sz w:val="26"/>
          <w:szCs w:val="26"/>
        </w:rPr>
        <w:t>Kritéria pro přijímání dětí k předškolnímu vzdělávání</w:t>
      </w:r>
      <w:r w:rsidR="00AA3983">
        <w:rPr>
          <w:b/>
          <w:sz w:val="26"/>
          <w:szCs w:val="26"/>
        </w:rPr>
        <w:t xml:space="preserve"> </w:t>
      </w:r>
    </w:p>
    <w:p w14:paraId="7A35CFC5" w14:textId="77777777" w:rsidR="00542E3C" w:rsidRPr="008E7C2E" w:rsidRDefault="00575F97" w:rsidP="008E7C2E">
      <w:pPr>
        <w:shd w:val="clear" w:color="auto" w:fill="E7FCFF"/>
        <w:jc w:val="center"/>
        <w:rPr>
          <w:b/>
          <w:sz w:val="26"/>
          <w:szCs w:val="26"/>
        </w:rPr>
      </w:pPr>
      <w:r>
        <w:rPr>
          <w:b/>
          <w:sz w:val="26"/>
          <w:szCs w:val="26"/>
        </w:rPr>
        <w:t>Mateřská škola Praha 10, Benešovská 28/2291, příspěvková organizace</w:t>
      </w:r>
    </w:p>
    <w:p w14:paraId="7D70B64C" w14:textId="53FC0F8A" w:rsidR="00AA3983" w:rsidRPr="001F78BB" w:rsidRDefault="00F55260" w:rsidP="001F78BB">
      <w:pPr>
        <w:spacing w:after="5" w:line="273" w:lineRule="auto"/>
        <w:ind w:left="-5" w:right="-12" w:firstLine="391"/>
        <w:jc w:val="both"/>
      </w:pPr>
      <w:r w:rsidRPr="001F78BB">
        <w:t xml:space="preserve">Ředitelka mateřské školy Benešovská 28/2291,Praha 10 stanovila dole uvedená kritéria, podle nichž bude postupovat při rozhodování na základě ustanovení § 165 odst. 2 písmene b) zákona č.561/2004 S., o předškolním, základním, středním, vyšším odborném a jiném vzdělávání (školský zákon), ve znění pozdějších předpisů, o přijetí dítěte k předškolnímu vzdělávání v mateřské škole v případě, kdy počet žádostí o přijetí k předškolnímu vzdělávání v daném roce </w:t>
      </w:r>
      <w:r w:rsidR="00CF5DAB" w:rsidRPr="001F78BB">
        <w:t>20</w:t>
      </w:r>
      <w:r w:rsidR="004408BD" w:rsidRPr="001F78BB">
        <w:t>2</w:t>
      </w:r>
      <w:r w:rsidR="00B53035">
        <w:t>3</w:t>
      </w:r>
      <w:r w:rsidR="00CF5DAB" w:rsidRPr="001F78BB">
        <w:t>/2</w:t>
      </w:r>
      <w:r w:rsidR="00B53035">
        <w:t>4</w:t>
      </w:r>
      <w:r w:rsidR="00CF5DAB" w:rsidRPr="001F78BB">
        <w:t xml:space="preserve"> </w:t>
      </w:r>
      <w:r w:rsidRPr="001F78BB">
        <w:t>překročí stanovenou kapacitu maximálního po</w:t>
      </w:r>
      <w:r w:rsidR="00575F97" w:rsidRPr="001F78BB">
        <w:t>čtu dětí pro mateřskou školu</w:t>
      </w:r>
      <w:r w:rsidR="00A17003" w:rsidRPr="001F78BB">
        <w:t>.</w:t>
      </w:r>
      <w:r w:rsidR="00AA3983" w:rsidRPr="001F78BB">
        <w:t xml:space="preserve"> O přijetí dítěte se zdravotním znevýhodněním rozhodne ředitelka mateřské školy na základě písemného vyjádření školského poradenského zařízení, odborného lékaře, případně též registrujícího lékaře pro děti a dorost.</w:t>
      </w:r>
    </w:p>
    <w:p w14:paraId="680E6A95" w14:textId="77777777" w:rsidR="00840381" w:rsidRPr="001F78BB" w:rsidRDefault="00840381" w:rsidP="00AA3983">
      <w:pPr>
        <w:spacing w:after="5" w:line="273" w:lineRule="auto"/>
        <w:ind w:left="-5" w:right="-12" w:hanging="10"/>
        <w:jc w:val="both"/>
        <w:rPr>
          <w:rFonts w:cstheme="minorHAnsi"/>
        </w:rPr>
      </w:pPr>
    </w:p>
    <w:p w14:paraId="0C1BC267" w14:textId="292896D9" w:rsidR="008E7C2E" w:rsidRPr="001F78BB" w:rsidRDefault="008E7C2E" w:rsidP="008E7C2E">
      <w:pPr>
        <w:numPr>
          <w:ilvl w:val="0"/>
          <w:numId w:val="2"/>
        </w:numPr>
        <w:spacing w:after="4" w:line="268" w:lineRule="auto"/>
        <w:ind w:hanging="343"/>
        <w:jc w:val="both"/>
        <w:rPr>
          <w:rFonts w:cstheme="minorHAnsi"/>
        </w:rPr>
      </w:pPr>
      <w:r w:rsidRPr="001F78BB">
        <w:rPr>
          <w:rFonts w:eastAsia="Times New Roman" w:cstheme="minorHAnsi"/>
        </w:rPr>
        <w:t xml:space="preserve">Dítě, na které se vztahuje </w:t>
      </w:r>
      <w:r w:rsidRPr="001F78BB">
        <w:rPr>
          <w:rFonts w:eastAsia="Times New Roman" w:cstheme="minorHAnsi"/>
          <w:b/>
        </w:rPr>
        <w:t>povinné předškolní vzdělávání podle § 34 a školského zákona</w:t>
      </w:r>
      <w:r w:rsidRPr="001F78BB">
        <w:rPr>
          <w:rFonts w:eastAsia="Times New Roman" w:cstheme="minorHAnsi"/>
        </w:rPr>
        <w:t xml:space="preserve"> </w:t>
      </w:r>
      <w:r w:rsidR="004B32DB">
        <w:rPr>
          <w:rFonts w:eastAsia="Times New Roman" w:cstheme="minorHAnsi"/>
        </w:rPr>
        <w:t xml:space="preserve">                </w:t>
      </w:r>
      <w:r w:rsidRPr="001F78BB">
        <w:rPr>
          <w:rFonts w:eastAsia="Times New Roman" w:cstheme="minorHAnsi"/>
        </w:rPr>
        <w:t xml:space="preserve">s místem trvalého pobytu, v případě cizinců s místem pobytu, </w:t>
      </w:r>
      <w:r w:rsidRPr="001F78BB">
        <w:rPr>
          <w:rFonts w:eastAsia="Times New Roman" w:cstheme="minorHAnsi"/>
          <w:b/>
        </w:rPr>
        <w:t>v příslušném školském obvodu* mateřské školy</w:t>
      </w:r>
      <w:r w:rsidRPr="001F78BB">
        <w:rPr>
          <w:rFonts w:eastAsia="Times New Roman" w:cstheme="minorHAnsi"/>
        </w:rPr>
        <w:t>. Povinnost předškolního vzdělávání nastává od 1. září školního roku následujícího po datu, kdy dítě dosáhne pěti let věku, až do doby, kdy dítě zahájí povinnou školní docházku. Zákonný zástupce je povinen přihlásit dítě, které dosáhne do 31.8.20</w:t>
      </w:r>
      <w:r w:rsidR="004408BD" w:rsidRPr="001F78BB">
        <w:rPr>
          <w:rFonts w:eastAsia="Times New Roman" w:cstheme="minorHAnsi"/>
        </w:rPr>
        <w:t>2</w:t>
      </w:r>
      <w:r w:rsidR="00B53035">
        <w:rPr>
          <w:rFonts w:eastAsia="Times New Roman" w:cstheme="minorHAnsi"/>
        </w:rPr>
        <w:t>3</w:t>
      </w:r>
      <w:r w:rsidR="004B32DB">
        <w:rPr>
          <w:rFonts w:eastAsia="Times New Roman" w:cstheme="minorHAnsi"/>
        </w:rPr>
        <w:t xml:space="preserve"> </w:t>
      </w:r>
      <w:r w:rsidRPr="001F78BB">
        <w:rPr>
          <w:rFonts w:eastAsia="Times New Roman" w:cstheme="minorHAnsi"/>
        </w:rPr>
        <w:t xml:space="preserve">pěti let k zápisu k předškolnímu vzdělávání. </w:t>
      </w:r>
    </w:p>
    <w:p w14:paraId="1FFDAEF4" w14:textId="77777777" w:rsidR="008E7C2E" w:rsidRPr="001F78BB" w:rsidRDefault="008E7C2E" w:rsidP="008E7C2E">
      <w:pPr>
        <w:spacing w:after="25"/>
        <w:ind w:left="761"/>
        <w:rPr>
          <w:rFonts w:cstheme="minorHAnsi"/>
        </w:rPr>
      </w:pPr>
      <w:r w:rsidRPr="001F78BB">
        <w:rPr>
          <w:rFonts w:eastAsia="Times New Roman" w:cstheme="minorHAnsi"/>
        </w:rPr>
        <w:t xml:space="preserve"> </w:t>
      </w:r>
    </w:p>
    <w:p w14:paraId="622D8FB2" w14:textId="63D91634" w:rsidR="008E7C2E" w:rsidRPr="001F78BB" w:rsidRDefault="008E7C2E" w:rsidP="008E7C2E">
      <w:pPr>
        <w:numPr>
          <w:ilvl w:val="0"/>
          <w:numId w:val="2"/>
        </w:numPr>
        <w:spacing w:after="4" w:line="268" w:lineRule="auto"/>
        <w:ind w:hanging="343"/>
        <w:jc w:val="both"/>
        <w:rPr>
          <w:rFonts w:cstheme="minorHAnsi"/>
        </w:rPr>
      </w:pPr>
      <w:r w:rsidRPr="001F78BB">
        <w:rPr>
          <w:rFonts w:eastAsia="Times New Roman" w:cstheme="minorHAnsi"/>
        </w:rPr>
        <w:t xml:space="preserve">Přednostní přijetí dítěte s místem trvalého pobytu, v případě cizinců místem </w:t>
      </w:r>
      <w:proofErr w:type="gramStart"/>
      <w:r w:rsidRPr="001F78BB">
        <w:rPr>
          <w:rFonts w:eastAsia="Times New Roman" w:cstheme="minorHAnsi"/>
        </w:rPr>
        <w:t xml:space="preserve">pobytu, </w:t>
      </w:r>
      <w:r w:rsidR="004B32DB">
        <w:rPr>
          <w:rFonts w:eastAsia="Times New Roman" w:cstheme="minorHAnsi"/>
        </w:rPr>
        <w:t xml:space="preserve">  </w:t>
      </w:r>
      <w:proofErr w:type="gramEnd"/>
      <w:r w:rsidR="004B32DB">
        <w:rPr>
          <w:rFonts w:eastAsia="Times New Roman" w:cstheme="minorHAnsi"/>
        </w:rPr>
        <w:t xml:space="preserve">                              </w:t>
      </w:r>
      <w:r w:rsidRPr="001F78BB">
        <w:rPr>
          <w:rFonts w:eastAsia="Times New Roman" w:cstheme="minorHAnsi"/>
          <w:b/>
        </w:rPr>
        <w:t>v příslušném školském obvodu</w:t>
      </w:r>
      <w:r w:rsidR="00AA3983" w:rsidRPr="001F78BB">
        <w:rPr>
          <w:rFonts w:eastAsia="Times New Roman" w:cstheme="minorHAnsi"/>
          <w:b/>
        </w:rPr>
        <w:t>*</w:t>
      </w:r>
      <w:r w:rsidR="00AA3983" w:rsidRPr="001F78BB">
        <w:rPr>
          <w:rFonts w:eastAsia="Times New Roman" w:cstheme="minorHAnsi"/>
        </w:rPr>
        <w:t xml:space="preserve"> </w:t>
      </w:r>
      <w:r w:rsidRPr="001F78BB">
        <w:rPr>
          <w:rFonts w:eastAsia="Times New Roman" w:cstheme="minorHAnsi"/>
          <w:b/>
        </w:rPr>
        <w:t>mateřské školy</w:t>
      </w:r>
      <w:r w:rsidRPr="001F78BB">
        <w:rPr>
          <w:rFonts w:eastAsia="Times New Roman" w:cstheme="minorHAnsi"/>
        </w:rPr>
        <w:t>, které před začátkem školního roku (do 31.8.20</w:t>
      </w:r>
      <w:r w:rsidR="004408BD" w:rsidRPr="001F78BB">
        <w:rPr>
          <w:rFonts w:eastAsia="Times New Roman" w:cstheme="minorHAnsi"/>
        </w:rPr>
        <w:t>2</w:t>
      </w:r>
      <w:r w:rsidR="00B53035">
        <w:rPr>
          <w:rFonts w:eastAsia="Times New Roman" w:cstheme="minorHAnsi"/>
        </w:rPr>
        <w:t>3</w:t>
      </w:r>
      <w:r w:rsidRPr="001F78BB">
        <w:rPr>
          <w:rFonts w:eastAsia="Times New Roman" w:cstheme="minorHAnsi"/>
        </w:rPr>
        <w:t xml:space="preserve">) dosáhne nejméně </w:t>
      </w:r>
      <w:r w:rsidRPr="001F78BB">
        <w:rPr>
          <w:rFonts w:eastAsia="Times New Roman" w:cstheme="minorHAnsi"/>
          <w:b/>
        </w:rPr>
        <w:t>čtvrtého roku věku</w:t>
      </w:r>
      <w:r w:rsidRPr="001F78BB">
        <w:rPr>
          <w:rFonts w:eastAsia="Times New Roman" w:cstheme="minorHAnsi"/>
        </w:rPr>
        <w:t xml:space="preserve">, seřazené podle data narození od nejstarších po nejmladší, a to do výše povoleného počtu dětí uvedeného v rejstříku škol a školských zařízení. </w:t>
      </w:r>
    </w:p>
    <w:p w14:paraId="08EE7D54" w14:textId="77777777" w:rsidR="008E7C2E" w:rsidRPr="001F78BB" w:rsidRDefault="008E7C2E" w:rsidP="008E7C2E">
      <w:pPr>
        <w:spacing w:after="26"/>
        <w:rPr>
          <w:rFonts w:cstheme="minorHAnsi"/>
        </w:rPr>
      </w:pPr>
      <w:r w:rsidRPr="001F78BB">
        <w:rPr>
          <w:rFonts w:eastAsia="Times New Roman" w:cstheme="minorHAnsi"/>
        </w:rPr>
        <w:t xml:space="preserve"> </w:t>
      </w:r>
    </w:p>
    <w:p w14:paraId="404AB4F1" w14:textId="1257D763" w:rsidR="001F78BB" w:rsidRPr="001F78BB" w:rsidRDefault="001F78BB" w:rsidP="001F78BB">
      <w:pPr>
        <w:numPr>
          <w:ilvl w:val="0"/>
          <w:numId w:val="2"/>
        </w:numPr>
        <w:spacing w:after="4" w:line="268" w:lineRule="auto"/>
        <w:ind w:hanging="343"/>
        <w:jc w:val="both"/>
        <w:rPr>
          <w:rFonts w:cstheme="minorHAnsi"/>
        </w:rPr>
      </w:pPr>
      <w:r w:rsidRPr="001F78BB">
        <w:rPr>
          <w:rFonts w:eastAsia="Times New Roman" w:cstheme="minorHAnsi"/>
        </w:rPr>
        <w:t xml:space="preserve">Přednostní přijetí dítěte </w:t>
      </w:r>
      <w:r w:rsidR="008E7C2E" w:rsidRPr="001F78BB">
        <w:rPr>
          <w:rFonts w:eastAsia="Times New Roman" w:cstheme="minorHAnsi"/>
        </w:rPr>
        <w:t xml:space="preserve">s místem trvalého pobytu, v případě cizinců s místem pobytu, </w:t>
      </w:r>
      <w:r w:rsidR="004B32DB">
        <w:rPr>
          <w:rFonts w:eastAsia="Times New Roman" w:cstheme="minorHAnsi"/>
        </w:rPr>
        <w:t xml:space="preserve">                               </w:t>
      </w:r>
      <w:r w:rsidR="008E7C2E" w:rsidRPr="001F78BB">
        <w:rPr>
          <w:rFonts w:eastAsia="Times New Roman" w:cstheme="minorHAnsi"/>
          <w:b/>
        </w:rPr>
        <w:t>v příslušném školském obvodu</w:t>
      </w:r>
      <w:r w:rsidR="00AA3983" w:rsidRPr="001F78BB">
        <w:rPr>
          <w:rFonts w:eastAsia="Times New Roman" w:cstheme="minorHAnsi"/>
          <w:b/>
        </w:rPr>
        <w:t>*</w:t>
      </w:r>
      <w:r w:rsidR="008E7C2E" w:rsidRPr="001F78BB">
        <w:rPr>
          <w:rFonts w:eastAsia="Times New Roman" w:cstheme="minorHAnsi"/>
          <w:b/>
        </w:rPr>
        <w:t xml:space="preserve"> mateřské školy</w:t>
      </w:r>
      <w:r w:rsidR="008E7C2E" w:rsidRPr="001F78BB">
        <w:rPr>
          <w:rFonts w:eastAsia="Times New Roman" w:cstheme="minorHAnsi"/>
        </w:rPr>
        <w:t>, které do 3</w:t>
      </w:r>
      <w:r w:rsidR="00AA3983" w:rsidRPr="001F78BB">
        <w:rPr>
          <w:rFonts w:eastAsia="Times New Roman" w:cstheme="minorHAnsi"/>
        </w:rPr>
        <w:t>1.</w:t>
      </w:r>
      <w:r w:rsidR="00D85CAA" w:rsidRPr="001F78BB">
        <w:rPr>
          <w:rFonts w:eastAsia="Times New Roman" w:cstheme="minorHAnsi"/>
        </w:rPr>
        <w:t>8</w:t>
      </w:r>
      <w:r w:rsidR="008E7C2E" w:rsidRPr="001F78BB">
        <w:rPr>
          <w:rFonts w:eastAsia="Times New Roman" w:cstheme="minorHAnsi"/>
        </w:rPr>
        <w:t>.20</w:t>
      </w:r>
      <w:r w:rsidR="004408BD" w:rsidRPr="001F78BB">
        <w:rPr>
          <w:rFonts w:eastAsia="Times New Roman" w:cstheme="minorHAnsi"/>
        </w:rPr>
        <w:t>2</w:t>
      </w:r>
      <w:r w:rsidR="00B53035">
        <w:rPr>
          <w:rFonts w:eastAsia="Times New Roman" w:cstheme="minorHAnsi"/>
        </w:rPr>
        <w:t>3</w:t>
      </w:r>
      <w:r w:rsidR="008E7C2E" w:rsidRPr="001F78BB">
        <w:rPr>
          <w:rFonts w:eastAsia="Times New Roman" w:cstheme="minorHAnsi"/>
        </w:rPr>
        <w:t xml:space="preserve"> dosáhne nejméně </w:t>
      </w:r>
      <w:r w:rsidR="008E7C2E" w:rsidRPr="001F78BB">
        <w:rPr>
          <w:rFonts w:eastAsia="Times New Roman" w:cstheme="minorHAnsi"/>
          <w:b/>
        </w:rPr>
        <w:t>třetího roku věku,</w:t>
      </w:r>
      <w:r w:rsidR="008E7C2E" w:rsidRPr="001F78BB">
        <w:rPr>
          <w:rFonts w:eastAsia="Times New Roman" w:cstheme="minorHAnsi"/>
        </w:rPr>
        <w:t xml:space="preserve"> seřazené podle data narození od nejstarších po nejmladší, a to do výše povoleného počtu dětí uvedeného v rejstříku škol a školských zařízení. </w:t>
      </w:r>
    </w:p>
    <w:p w14:paraId="2B495D76" w14:textId="682F63B3" w:rsidR="00840381" w:rsidRPr="004B32DB" w:rsidRDefault="008E7C2E" w:rsidP="004B32DB">
      <w:pPr>
        <w:spacing w:after="19"/>
        <w:ind w:left="761"/>
        <w:rPr>
          <w:rFonts w:cstheme="minorHAnsi"/>
        </w:rPr>
      </w:pPr>
      <w:r w:rsidRPr="008E7C2E">
        <w:rPr>
          <w:rFonts w:eastAsia="Times New Roman" w:cstheme="minorHAnsi"/>
          <w:sz w:val="24"/>
        </w:rPr>
        <w:t xml:space="preserve"> </w:t>
      </w:r>
    </w:p>
    <w:p w14:paraId="38934FD5" w14:textId="77777777" w:rsidR="00840381" w:rsidRDefault="00840381" w:rsidP="008E7C2E">
      <w:pPr>
        <w:spacing w:after="8"/>
        <w:ind w:left="761"/>
      </w:pPr>
    </w:p>
    <w:p w14:paraId="066A81AA" w14:textId="77777777" w:rsidR="00840381" w:rsidRDefault="00840381" w:rsidP="008E7C2E">
      <w:pPr>
        <w:spacing w:after="8"/>
        <w:ind w:left="761"/>
      </w:pPr>
    </w:p>
    <w:p w14:paraId="3EFCFDB9" w14:textId="77777777" w:rsidR="008E7C2E" w:rsidRDefault="008E7C2E" w:rsidP="008E7C2E">
      <w:pPr>
        <w:spacing w:after="5" w:line="273" w:lineRule="auto"/>
        <w:ind w:left="-5" w:right="-12" w:hanging="10"/>
        <w:jc w:val="both"/>
        <w:rPr>
          <w:rFonts w:eastAsia="Times New Roman" w:cstheme="minorHAnsi"/>
          <w:sz w:val="20"/>
        </w:rPr>
      </w:pPr>
      <w:r w:rsidRPr="008E7C2E">
        <w:rPr>
          <w:rFonts w:eastAsia="Times New Roman" w:cstheme="minorHAnsi"/>
          <w:b/>
          <w:sz w:val="20"/>
        </w:rPr>
        <w:t>*</w:t>
      </w:r>
      <w:r w:rsidRPr="008E7C2E">
        <w:rPr>
          <w:rFonts w:eastAsia="Times New Roman" w:cstheme="minorHAnsi"/>
          <w:sz w:val="20"/>
        </w:rPr>
        <w:t xml:space="preserve"> Obecně závazná vyhláška hl. m. Prahy o školských obvodech mateřských škol, dle které je spádovým obvodem Mateřské školy, Praha 10, Benešovská 28/2291, příspěvková organizace </w:t>
      </w:r>
      <w:r w:rsidRPr="008E7C2E">
        <w:rPr>
          <w:rFonts w:eastAsia="Times New Roman" w:cstheme="minorHAnsi"/>
          <w:b/>
          <w:sz w:val="20"/>
        </w:rPr>
        <w:t>celé území MČ Praha 10</w:t>
      </w:r>
      <w:r w:rsidRPr="008E7C2E">
        <w:rPr>
          <w:rFonts w:eastAsia="Times New Roman" w:cstheme="minorHAnsi"/>
          <w:sz w:val="20"/>
        </w:rPr>
        <w:t xml:space="preserve">. </w:t>
      </w:r>
    </w:p>
    <w:p w14:paraId="0A9E6712" w14:textId="77777777" w:rsidR="008E7C2E" w:rsidRDefault="008E7C2E" w:rsidP="008E7C2E">
      <w:pPr>
        <w:spacing w:after="9"/>
      </w:pPr>
    </w:p>
    <w:p w14:paraId="79E4CE3D" w14:textId="19630C4D" w:rsidR="00AA3983" w:rsidRDefault="00AA3983" w:rsidP="00AA3983">
      <w:pPr>
        <w:tabs>
          <w:tab w:val="center" w:pos="2833"/>
          <w:tab w:val="right" w:pos="9075"/>
        </w:tabs>
        <w:spacing w:after="730" w:line="268" w:lineRule="auto"/>
        <w:rPr>
          <w:rFonts w:cstheme="minorHAnsi"/>
        </w:rPr>
      </w:pPr>
      <w:r w:rsidRPr="00AA3983">
        <w:t xml:space="preserve">Tato kritéria nabývají platnosti </w:t>
      </w:r>
      <w:r w:rsidR="00B53035">
        <w:t>5</w:t>
      </w:r>
      <w:r w:rsidRPr="00AA3983">
        <w:t xml:space="preserve">. </w:t>
      </w:r>
      <w:r w:rsidR="00B53035">
        <w:t>1.</w:t>
      </w:r>
      <w:r w:rsidRPr="00AA3983">
        <w:t>20</w:t>
      </w:r>
      <w:r w:rsidR="004408BD">
        <w:t>2</w:t>
      </w:r>
      <w:r w:rsidR="00B53035">
        <w:t>3</w:t>
      </w:r>
      <w:r>
        <w:rPr>
          <w:rFonts w:cstheme="minorHAnsi"/>
        </w:rPr>
        <w:t xml:space="preserve">             </w:t>
      </w:r>
      <w:r w:rsidRPr="00AA3983">
        <w:rPr>
          <w:rFonts w:eastAsia="Times New Roman" w:cstheme="minorHAnsi"/>
          <w:sz w:val="24"/>
        </w:rPr>
        <w:t xml:space="preserve">         </w:t>
      </w:r>
      <w:r w:rsidR="00CF5DAB" w:rsidRPr="00CF5DAB">
        <w:rPr>
          <w:rFonts w:eastAsia="Times New Roman" w:cstheme="minorHAnsi"/>
          <w:sz w:val="24"/>
        </w:rPr>
        <w:t>Bc.</w:t>
      </w:r>
      <w:r w:rsidR="00CF5DAB">
        <w:rPr>
          <w:rFonts w:eastAsia="Times New Roman" w:cstheme="minorHAnsi"/>
          <w:sz w:val="24"/>
        </w:rPr>
        <w:t xml:space="preserve"> </w:t>
      </w:r>
      <w:r w:rsidR="00CF5DAB" w:rsidRPr="00CF5DAB">
        <w:rPr>
          <w:rFonts w:eastAsia="Times New Roman" w:cstheme="minorHAnsi"/>
          <w:sz w:val="24"/>
        </w:rPr>
        <w:t>Květa Voržáčková, ředitelka školy</w:t>
      </w:r>
    </w:p>
    <w:p w14:paraId="59C8FCE9" w14:textId="77777777" w:rsidR="00470834" w:rsidRPr="00575F97" w:rsidRDefault="00470834" w:rsidP="00470834">
      <w:pPr>
        <w:jc w:val="both"/>
        <w:rPr>
          <w:sz w:val="20"/>
          <w:szCs w:val="20"/>
        </w:rPr>
      </w:pPr>
    </w:p>
    <w:p w14:paraId="0E9B4F23" w14:textId="77777777" w:rsidR="00A17003" w:rsidRDefault="00A17003" w:rsidP="00470834">
      <w:pPr>
        <w:jc w:val="both"/>
      </w:pPr>
    </w:p>
    <w:p w14:paraId="7737B90B" w14:textId="77777777" w:rsidR="00A17003" w:rsidRDefault="00A17003" w:rsidP="00470834">
      <w:pPr>
        <w:jc w:val="both"/>
      </w:pPr>
    </w:p>
    <w:p w14:paraId="2FC2D834" w14:textId="77777777" w:rsidR="00F55260" w:rsidRPr="00A12311" w:rsidRDefault="00F55260" w:rsidP="00F55260">
      <w:pPr>
        <w:jc w:val="both"/>
        <w:rPr>
          <w:b/>
          <w:i/>
        </w:rPr>
      </w:pPr>
    </w:p>
    <w:p w14:paraId="60ED0A72" w14:textId="77777777" w:rsidR="00F55260" w:rsidRDefault="00F55260" w:rsidP="00F55260">
      <w:pPr>
        <w:jc w:val="both"/>
      </w:pPr>
    </w:p>
    <w:p w14:paraId="00B6A32A" w14:textId="77777777" w:rsidR="00470834" w:rsidRDefault="00470834"/>
    <w:p w14:paraId="799E3D60" w14:textId="77777777" w:rsidR="00470834" w:rsidRDefault="00470834"/>
    <w:p w14:paraId="46A571C7" w14:textId="77777777" w:rsidR="00470834" w:rsidRDefault="00470834"/>
    <w:p w14:paraId="540AC5DE" w14:textId="77777777" w:rsidR="00470834" w:rsidRDefault="00470834"/>
    <w:p w14:paraId="3C55C90A" w14:textId="77777777" w:rsidR="00470834" w:rsidRDefault="00470834"/>
    <w:p w14:paraId="420E53FB" w14:textId="77777777" w:rsidR="00470834" w:rsidRDefault="00470834" w:rsidP="00470834">
      <w:pPr>
        <w:spacing w:after="0"/>
      </w:pPr>
    </w:p>
    <w:sectPr w:rsidR="004708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20FB" w14:textId="77777777" w:rsidR="006F0530" w:rsidRDefault="006F0530" w:rsidP="00A17003">
      <w:pPr>
        <w:spacing w:after="0" w:line="240" w:lineRule="auto"/>
      </w:pPr>
      <w:r>
        <w:separator/>
      </w:r>
    </w:p>
  </w:endnote>
  <w:endnote w:type="continuationSeparator" w:id="0">
    <w:p w14:paraId="4129D172" w14:textId="77777777" w:rsidR="006F0530" w:rsidRDefault="006F0530" w:rsidP="00A1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97DE" w14:textId="77777777" w:rsidR="006F0530" w:rsidRDefault="006F0530" w:rsidP="00A17003">
      <w:pPr>
        <w:spacing w:after="0" w:line="240" w:lineRule="auto"/>
      </w:pPr>
      <w:r>
        <w:separator/>
      </w:r>
    </w:p>
  </w:footnote>
  <w:footnote w:type="continuationSeparator" w:id="0">
    <w:p w14:paraId="4A5217CF" w14:textId="77777777" w:rsidR="006F0530" w:rsidRDefault="006F0530" w:rsidP="00A17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4138"/>
    <w:multiLevelType w:val="hybridMultilevel"/>
    <w:tmpl w:val="9432CA9E"/>
    <w:lvl w:ilvl="0" w:tplc="B7CEF590">
      <w:start w:val="1"/>
      <w:numFmt w:val="decimal"/>
      <w:lvlText w:val="%1."/>
      <w:lvlJc w:val="left"/>
      <w:pPr>
        <w:ind w:left="7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E42A4C2">
      <w:start w:val="1"/>
      <w:numFmt w:val="lowerLetter"/>
      <w:lvlText w:val="%2"/>
      <w:lvlJc w:val="left"/>
      <w:pPr>
        <w:ind w:left="14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2C66C86">
      <w:start w:val="1"/>
      <w:numFmt w:val="lowerRoman"/>
      <w:lvlText w:val="%3"/>
      <w:lvlJc w:val="left"/>
      <w:pPr>
        <w:ind w:left="22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33236D6">
      <w:start w:val="1"/>
      <w:numFmt w:val="decimal"/>
      <w:lvlText w:val="%4"/>
      <w:lvlJc w:val="left"/>
      <w:pPr>
        <w:ind w:left="29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66CD1A0">
      <w:start w:val="1"/>
      <w:numFmt w:val="lowerLetter"/>
      <w:lvlText w:val="%5"/>
      <w:lvlJc w:val="left"/>
      <w:pPr>
        <w:ind w:left="36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B642658">
      <w:start w:val="1"/>
      <w:numFmt w:val="lowerRoman"/>
      <w:lvlText w:val="%6"/>
      <w:lvlJc w:val="left"/>
      <w:pPr>
        <w:ind w:left="43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2787046">
      <w:start w:val="1"/>
      <w:numFmt w:val="decimal"/>
      <w:lvlText w:val="%7"/>
      <w:lvlJc w:val="left"/>
      <w:pPr>
        <w:ind w:left="50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8144BC4">
      <w:start w:val="1"/>
      <w:numFmt w:val="lowerLetter"/>
      <w:lvlText w:val="%8"/>
      <w:lvlJc w:val="left"/>
      <w:pPr>
        <w:ind w:left="58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0029350">
      <w:start w:val="1"/>
      <w:numFmt w:val="lowerRoman"/>
      <w:lvlText w:val="%9"/>
      <w:lvlJc w:val="left"/>
      <w:pPr>
        <w:ind w:left="65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29361C4"/>
    <w:multiLevelType w:val="hybridMultilevel"/>
    <w:tmpl w:val="F0B4D42C"/>
    <w:lvl w:ilvl="0" w:tplc="0405000B">
      <w:start w:val="1"/>
      <w:numFmt w:val="bullet"/>
      <w:lvlText w:val=""/>
      <w:lvlJc w:val="left"/>
      <w:pPr>
        <w:ind w:left="720" w:hanging="360"/>
      </w:pPr>
      <w:rPr>
        <w:rFonts w:ascii="Wingdings" w:hAnsi="Wingdings" w:hint="default"/>
      </w:rPr>
    </w:lvl>
    <w:lvl w:ilvl="1" w:tplc="1FB6DE58">
      <w:numFmt w:val="bullet"/>
      <w:lvlText w:val=""/>
      <w:lvlJc w:val="left"/>
      <w:pPr>
        <w:ind w:left="1440" w:hanging="360"/>
      </w:pPr>
      <w:rPr>
        <w:rFonts w:ascii="Symbol" w:eastAsiaTheme="minorHAnsi" w:hAnsi="Symbol"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2605398">
    <w:abstractNumId w:val="1"/>
  </w:num>
  <w:num w:numId="2" w16cid:durableId="785393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34"/>
    <w:rsid w:val="00056B5C"/>
    <w:rsid w:val="001D3028"/>
    <w:rsid w:val="001F78BB"/>
    <w:rsid w:val="004408BD"/>
    <w:rsid w:val="00470834"/>
    <w:rsid w:val="00491E16"/>
    <w:rsid w:val="004B32DB"/>
    <w:rsid w:val="00542E3C"/>
    <w:rsid w:val="00575F97"/>
    <w:rsid w:val="006F0530"/>
    <w:rsid w:val="00840381"/>
    <w:rsid w:val="00860DA8"/>
    <w:rsid w:val="008E7C2E"/>
    <w:rsid w:val="0093116E"/>
    <w:rsid w:val="00975513"/>
    <w:rsid w:val="00A17003"/>
    <w:rsid w:val="00AA3983"/>
    <w:rsid w:val="00B53035"/>
    <w:rsid w:val="00C112B4"/>
    <w:rsid w:val="00C36919"/>
    <w:rsid w:val="00CF5DAB"/>
    <w:rsid w:val="00D85CAA"/>
    <w:rsid w:val="00F5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3A95"/>
  <w15:chartTrackingRefBased/>
  <w15:docId w15:val="{D3D8978D-1596-462B-943D-0E5E8141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834"/>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708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170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7003"/>
  </w:style>
  <w:style w:type="paragraph" w:styleId="Zpat">
    <w:name w:val="footer"/>
    <w:basedOn w:val="Normln"/>
    <w:link w:val="ZpatChar"/>
    <w:uiPriority w:val="99"/>
    <w:unhideWhenUsed/>
    <w:rsid w:val="00A17003"/>
    <w:pPr>
      <w:tabs>
        <w:tab w:val="center" w:pos="4536"/>
        <w:tab w:val="right" w:pos="9072"/>
      </w:tabs>
      <w:spacing w:after="0" w:line="240" w:lineRule="auto"/>
    </w:pPr>
  </w:style>
  <w:style w:type="character" w:customStyle="1" w:styleId="ZpatChar">
    <w:name w:val="Zápatí Char"/>
    <w:basedOn w:val="Standardnpsmoodstavce"/>
    <w:link w:val="Zpat"/>
    <w:uiPriority w:val="99"/>
    <w:rsid w:val="00A17003"/>
  </w:style>
  <w:style w:type="paragraph" w:styleId="Odstavecseseznamem">
    <w:name w:val="List Paragraph"/>
    <w:basedOn w:val="Normln"/>
    <w:uiPriority w:val="34"/>
    <w:qFormat/>
    <w:rsid w:val="00A17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4302">
      <w:bodyDiv w:val="1"/>
      <w:marLeft w:val="0"/>
      <w:marRight w:val="0"/>
      <w:marTop w:val="0"/>
      <w:marBottom w:val="0"/>
      <w:divBdr>
        <w:top w:val="none" w:sz="0" w:space="0" w:color="auto"/>
        <w:left w:val="none" w:sz="0" w:space="0" w:color="auto"/>
        <w:bottom w:val="none" w:sz="0" w:space="0" w:color="auto"/>
        <w:right w:val="none" w:sz="0" w:space="0" w:color="auto"/>
      </w:divBdr>
    </w:div>
    <w:div w:id="718238097">
      <w:bodyDiv w:val="1"/>
      <w:marLeft w:val="0"/>
      <w:marRight w:val="0"/>
      <w:marTop w:val="0"/>
      <w:marBottom w:val="0"/>
      <w:divBdr>
        <w:top w:val="none" w:sz="0" w:space="0" w:color="auto"/>
        <w:left w:val="none" w:sz="0" w:space="0" w:color="auto"/>
        <w:bottom w:val="none" w:sz="0" w:space="0" w:color="auto"/>
        <w:right w:val="none" w:sz="0" w:space="0" w:color="auto"/>
      </w:divBdr>
    </w:div>
    <w:div w:id="1053192514">
      <w:bodyDiv w:val="1"/>
      <w:marLeft w:val="0"/>
      <w:marRight w:val="0"/>
      <w:marTop w:val="0"/>
      <w:marBottom w:val="0"/>
      <w:divBdr>
        <w:top w:val="none" w:sz="0" w:space="0" w:color="auto"/>
        <w:left w:val="none" w:sz="0" w:space="0" w:color="auto"/>
        <w:bottom w:val="none" w:sz="0" w:space="0" w:color="auto"/>
        <w:right w:val="none" w:sz="0" w:space="0" w:color="auto"/>
      </w:divBdr>
    </w:div>
    <w:div w:id="151711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2101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Kveta</dc:creator>
  <cp:keywords/>
  <dc:description/>
  <cp:lastModifiedBy>Květa Voržáčková</cp:lastModifiedBy>
  <cp:revision>2</cp:revision>
  <dcterms:created xsi:type="dcterms:W3CDTF">2023-01-06T14:37:00Z</dcterms:created>
  <dcterms:modified xsi:type="dcterms:W3CDTF">2023-01-06T14:37:00Z</dcterms:modified>
</cp:coreProperties>
</file>